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BFEB" w14:textId="0355D9E7" w:rsidR="00B65291" w:rsidRDefault="00B65291" w:rsidP="00B65291">
      <w:pPr>
        <w:pStyle w:val="Heading2"/>
      </w:pPr>
      <w:bookmarkStart w:id="0" w:name="_Toc398541679"/>
      <w:r>
        <w:t>WILL PROVISION</w:t>
      </w:r>
      <w:bookmarkEnd w:id="0"/>
      <w:r>
        <w:t xml:space="preserve"> </w:t>
      </w:r>
    </w:p>
    <w:p w14:paraId="05F100E1" w14:textId="2E9D086F" w:rsidR="00B65291" w:rsidRDefault="00C8500E" w:rsidP="00B65291">
      <w:pPr>
        <w:jc w:val="center"/>
        <w:rPr>
          <w:b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167DC" wp14:editId="7C1C723B">
                <wp:simplePos x="0" y="0"/>
                <wp:positionH relativeFrom="column">
                  <wp:posOffset>666750</wp:posOffset>
                </wp:positionH>
                <wp:positionV relativeFrom="paragraph">
                  <wp:posOffset>67945</wp:posOffset>
                </wp:positionV>
                <wp:extent cx="4781550" cy="561975"/>
                <wp:effectExtent l="19050" t="19050" r="38100" b="476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61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3975" cap="rnd" cmpd="dbl">
                          <a:solidFill>
                            <a:prstClr val="black">
                              <a:alpha val="27000"/>
                            </a:prst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34EA0831" w14:textId="0C1A2454" w:rsidR="00C8500E" w:rsidRPr="00511DE7" w:rsidRDefault="00C8500E" w:rsidP="00C8500E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</w:rPr>
                            </w:pPr>
                            <w:r w:rsidRPr="00511DE7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NOTE: Th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  <w:r w:rsidRPr="00511DE7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  <w:r w:rsidRPr="00511DE7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 xml:space="preserve"> sample 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provisions</w:t>
                            </w:r>
                            <w:r w:rsidRPr="00511DE7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 xml:space="preserve"> should be tailored </w:t>
                            </w:r>
                            <w:r w:rsidR="00A40493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for</w:t>
                            </w:r>
                            <w:r w:rsidR="00A40493" w:rsidRPr="00511DE7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511DE7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 xml:space="preserve">your </w:t>
                            </w:r>
                            <w:r w:rsidR="00A40493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law practice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 xml:space="preserve"> and personal estate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167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.5pt;margin-top:5.35pt;width:37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" fillcolor="yellow" strokeweight="4.25pt">
                <v:stroke opacity="17733f" linestyle="thinThin" endcap="round"/>
                <v:textbox>
                  <w:txbxContent>
                    <w:p w14:paraId="34EA0831" w14:textId="0C1A2454" w:rsidR="00C8500E" w:rsidRPr="00511DE7" w:rsidRDefault="00C8500E" w:rsidP="00C8500E">
                      <w:pPr>
                        <w:jc w:val="center"/>
                        <w:rPr>
                          <w:rFonts w:ascii="Ebrima" w:hAnsi="Ebrima"/>
                          <w:b/>
                          <w:bCs/>
                        </w:rPr>
                      </w:pPr>
                      <w:r w:rsidRPr="00511DE7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NOTE: Th</w:t>
                      </w:r>
                      <w:r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e</w:t>
                      </w:r>
                      <w:r w:rsidRPr="00511DE7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s</w:t>
                      </w:r>
                      <w:r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e</w:t>
                      </w:r>
                      <w:r w:rsidRPr="00511DE7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 xml:space="preserve"> sample </w:t>
                      </w:r>
                      <w:r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provisions</w:t>
                      </w:r>
                      <w:r w:rsidRPr="00511DE7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 xml:space="preserve"> should be tailored </w:t>
                      </w:r>
                      <w:r w:rsidR="00A40493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for</w:t>
                      </w:r>
                      <w:r w:rsidR="00A40493" w:rsidRPr="00511DE7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 xml:space="preserve"> </w:t>
                      </w:r>
                      <w:r w:rsidRPr="00511DE7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 xml:space="preserve">your </w:t>
                      </w:r>
                      <w:r w:rsidR="00A40493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law practice</w:t>
                      </w:r>
                      <w:r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 xml:space="preserve"> and personal estate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07A601FD" w14:textId="6E92DC19" w:rsidR="00C8500E" w:rsidRDefault="00C8500E" w:rsidP="00B65291">
      <w:pPr>
        <w:jc w:val="center"/>
        <w:rPr>
          <w:b/>
        </w:rPr>
      </w:pPr>
    </w:p>
    <w:p w14:paraId="4DEF0480" w14:textId="13379B24" w:rsidR="00C8500E" w:rsidRPr="00AD37E1" w:rsidRDefault="00C8500E" w:rsidP="00B65291">
      <w:pPr>
        <w:jc w:val="center"/>
        <w:rPr>
          <w:b/>
        </w:rPr>
      </w:pPr>
    </w:p>
    <w:p w14:paraId="09BB5EC8" w14:textId="1EC2531C" w:rsidR="00B65291" w:rsidRDefault="00B65291" w:rsidP="00B65291">
      <w:r>
        <w:t xml:space="preserve">With respect to my law practice, my </w:t>
      </w:r>
      <w:r w:rsidR="00D05AD4">
        <w:t>P</w:t>
      </w:r>
      <w:r>
        <w:t xml:space="preserve">ersonal </w:t>
      </w:r>
      <w:r w:rsidR="00D05AD4">
        <w:t>R</w:t>
      </w:r>
      <w:r>
        <w:t xml:space="preserve">epresentative is expressly authorized and directed to </w:t>
      </w:r>
      <w:r w:rsidR="00531BCD">
        <w:t>comply with</w:t>
      </w:r>
      <w:r>
        <w:t xml:space="preserve"> the terms of the </w:t>
      </w:r>
      <w:r w:rsidR="006D3A34">
        <w:t>Interim Administrator Planning Agreement</w:t>
      </w:r>
      <w:r>
        <w:t xml:space="preserve"> I have made with </w:t>
      </w:r>
      <w:r w:rsidR="00480732">
        <w:t>my Designated Interim Administrator</w:t>
      </w:r>
      <w:r>
        <w:t xml:space="preserve"> on </w:t>
      </w:r>
      <w:r>
        <w:rPr>
          <w:u w:val="single"/>
        </w:rPr>
        <w:tab/>
      </w:r>
      <w:r>
        <w:rPr>
          <w:u w:val="single"/>
        </w:rPr>
        <w:tab/>
      </w:r>
      <w:r>
        <w:t>; if that Agreement</w:t>
      </w:r>
      <w:r w:rsidR="006D3A34">
        <w:t xml:space="preserve"> is</w:t>
      </w:r>
      <w:r>
        <w:t xml:space="preserve"> not in effect, my </w:t>
      </w:r>
      <w:r w:rsidR="00D05AD4">
        <w:t>P</w:t>
      </w:r>
      <w:r>
        <w:t xml:space="preserve">ersonal </w:t>
      </w:r>
      <w:r w:rsidR="00D05AD4">
        <w:t>R</w:t>
      </w:r>
      <w:r>
        <w:t xml:space="preserve">epresentative is authorized to enter into </w:t>
      </w:r>
      <w:r w:rsidR="006D3A34">
        <w:t>a</w:t>
      </w:r>
      <w:r>
        <w:t xml:space="preserve"> similar agreement with other attorney</w:t>
      </w:r>
      <w:r w:rsidR="00D05AD4">
        <w:t>(</w:t>
      </w:r>
      <w:r>
        <w:t>s</w:t>
      </w:r>
      <w:r w:rsidR="00D05AD4">
        <w:t>)</w:t>
      </w:r>
      <w:r>
        <w:t xml:space="preserve"> that my </w:t>
      </w:r>
      <w:r w:rsidR="00D05AD4">
        <w:t>P</w:t>
      </w:r>
      <w:r>
        <w:t xml:space="preserve">ersonal </w:t>
      </w:r>
      <w:r w:rsidR="00D05AD4">
        <w:t>R</w:t>
      </w:r>
      <w:r>
        <w:t xml:space="preserve">epresentative, in </w:t>
      </w:r>
      <w:r w:rsidR="006D3A34">
        <w:t>their</w:t>
      </w:r>
      <w:r>
        <w:t xml:space="preserve"> sole</w:t>
      </w:r>
      <w:r w:rsidR="00D05AD4">
        <w:t xml:space="preserve"> and absolute</w:t>
      </w:r>
      <w:r>
        <w:t xml:space="preserve"> discretion, may determine to be necessary or desirable to protect the interests of my clients and to close my practice. </w:t>
      </w:r>
    </w:p>
    <w:p w14:paraId="742FC41E" w14:textId="3EF0C30F" w:rsidR="00B65291" w:rsidRDefault="00B65291" w:rsidP="00B65291">
      <w:r>
        <w:t xml:space="preserve"> </w:t>
      </w:r>
    </w:p>
    <w:p w14:paraId="3E407604" w14:textId="0F953336" w:rsidR="0014067F" w:rsidRDefault="0014067F" w:rsidP="0014067F">
      <w:pPr>
        <w:pStyle w:val="Heading2"/>
      </w:pPr>
      <w:r>
        <w:t xml:space="preserve">TRUST PROVISION </w:t>
      </w:r>
    </w:p>
    <w:p w14:paraId="49FC52B7" w14:textId="77777777" w:rsidR="0014067F" w:rsidRDefault="0014067F" w:rsidP="0014067F">
      <w:pPr>
        <w:jc w:val="center"/>
        <w:rPr>
          <w:b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D7D5F1" wp14:editId="533759AA">
                <wp:simplePos x="0" y="0"/>
                <wp:positionH relativeFrom="column">
                  <wp:posOffset>666750</wp:posOffset>
                </wp:positionH>
                <wp:positionV relativeFrom="paragraph">
                  <wp:posOffset>67945</wp:posOffset>
                </wp:positionV>
                <wp:extent cx="4781550" cy="561975"/>
                <wp:effectExtent l="19050" t="19050" r="38100" b="47625"/>
                <wp:wrapNone/>
                <wp:docPr id="934021349" name="Text Box 93402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61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3975" cap="rnd" cmpd="dbl">
                          <a:solidFill>
                            <a:prstClr val="black">
                              <a:alpha val="27000"/>
                            </a:prst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3408862" w14:textId="79B901E4" w:rsidR="0014067F" w:rsidRPr="00511DE7" w:rsidRDefault="0014067F" w:rsidP="0014067F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</w:rPr>
                            </w:pPr>
                            <w:r w:rsidRPr="00511DE7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NOTE: Th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  <w:r w:rsidRPr="00511DE7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e</w:t>
                            </w:r>
                            <w:r w:rsidRPr="00511DE7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 xml:space="preserve"> sample 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provisions</w:t>
                            </w:r>
                            <w:r w:rsidRPr="00511DE7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 xml:space="preserve"> should be tailored </w:t>
                            </w:r>
                            <w:r w:rsidR="00A40493"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>for your law practice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szCs w:val="24"/>
                              </w:rPr>
                              <w:t xml:space="preserve"> and personal estate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7D5F1" id="Text Box 934021349" o:spid="_x0000_s1027" type="#_x0000_t202" style="position:absolute;left:0;text-align:left;margin-left:52.5pt;margin-top:5.35pt;width:376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" fillcolor="yellow" strokeweight="4.25pt">
                <v:stroke opacity="17733f" linestyle="thinThin" endcap="round"/>
                <v:textbox>
                  <w:txbxContent>
                    <w:p w14:paraId="13408862" w14:textId="79B901E4" w:rsidR="0014067F" w:rsidRPr="00511DE7" w:rsidRDefault="0014067F" w:rsidP="0014067F">
                      <w:pPr>
                        <w:jc w:val="center"/>
                        <w:rPr>
                          <w:rFonts w:ascii="Ebrima" w:hAnsi="Ebrima"/>
                          <w:b/>
                          <w:bCs/>
                        </w:rPr>
                      </w:pPr>
                      <w:r w:rsidRPr="00511DE7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NOTE: Th</w:t>
                      </w:r>
                      <w:r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e</w:t>
                      </w:r>
                      <w:r w:rsidRPr="00511DE7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s</w:t>
                      </w:r>
                      <w:r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e</w:t>
                      </w:r>
                      <w:r w:rsidRPr="00511DE7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 xml:space="preserve"> sample </w:t>
                      </w:r>
                      <w:r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provisions</w:t>
                      </w:r>
                      <w:r w:rsidRPr="00511DE7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 xml:space="preserve"> should be tailored </w:t>
                      </w:r>
                      <w:r w:rsidR="00A40493"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>for your law practice</w:t>
                      </w:r>
                      <w:r>
                        <w:rPr>
                          <w:rFonts w:ascii="Ebrima" w:hAnsi="Ebrima"/>
                          <w:b/>
                          <w:bCs/>
                          <w:szCs w:val="24"/>
                        </w:rPr>
                        <w:t xml:space="preserve"> and personal estate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6FFE1975" w14:textId="77777777" w:rsidR="0014067F" w:rsidRDefault="0014067F" w:rsidP="0014067F">
      <w:pPr>
        <w:jc w:val="center"/>
        <w:rPr>
          <w:b/>
        </w:rPr>
      </w:pPr>
    </w:p>
    <w:p w14:paraId="02239BB0" w14:textId="77777777" w:rsidR="0014067F" w:rsidRPr="00AD37E1" w:rsidRDefault="0014067F" w:rsidP="0014067F">
      <w:pPr>
        <w:jc w:val="center"/>
        <w:rPr>
          <w:b/>
        </w:rPr>
      </w:pPr>
    </w:p>
    <w:p w14:paraId="2B185DEB" w14:textId="73DC2F2D" w:rsidR="0014067F" w:rsidRDefault="0014067F" w:rsidP="0014067F">
      <w:r>
        <w:t xml:space="preserve">With respect to my law practice, my </w:t>
      </w:r>
      <w:r w:rsidR="00D05AD4">
        <w:t>Trustee</w:t>
      </w:r>
      <w:r>
        <w:t xml:space="preserve"> is expressly authorized and directed to comply with the terms of the Interim Administrator Planning Agreement I have made with my Designated Interim Administrator on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; if that Agreement is not in effect, my </w:t>
      </w:r>
      <w:r w:rsidR="00D05AD4">
        <w:t>Trustee</w:t>
      </w:r>
      <w:r>
        <w:t xml:space="preserve"> is authorized to enter into a similar agreement with other attorney</w:t>
      </w:r>
      <w:r w:rsidR="00D05AD4">
        <w:t>(s)</w:t>
      </w:r>
      <w:r>
        <w:t xml:space="preserve"> that my </w:t>
      </w:r>
      <w:r w:rsidR="00D05AD4">
        <w:t>Trustee</w:t>
      </w:r>
      <w:r>
        <w:t xml:space="preserve">, in their sole </w:t>
      </w:r>
      <w:r w:rsidR="00D05AD4">
        <w:t xml:space="preserve">and absolute </w:t>
      </w:r>
      <w:r>
        <w:t xml:space="preserve">discretion, may determine to be necessary or desirable to protect the interests of my clients and to close my practice. </w:t>
      </w:r>
    </w:p>
    <w:p w14:paraId="54F3A258" w14:textId="3FF82B2C" w:rsidR="00A23576" w:rsidRPr="002576D3" w:rsidRDefault="00A23576" w:rsidP="00B65291">
      <w:pPr>
        <w:spacing w:after="160" w:line="259" w:lineRule="auto"/>
        <w:ind w:right="0" w:firstLine="0"/>
      </w:pPr>
    </w:p>
    <w:sectPr w:rsidR="00A23576" w:rsidRPr="002576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155E5" w14:textId="77777777" w:rsidR="00A95A61" w:rsidRDefault="00A95A61" w:rsidP="00A95A61">
      <w:pPr>
        <w:spacing w:after="0" w:line="240" w:lineRule="auto"/>
      </w:pPr>
      <w:r>
        <w:separator/>
      </w:r>
    </w:p>
  </w:endnote>
  <w:endnote w:type="continuationSeparator" w:id="0">
    <w:p w14:paraId="7214B325" w14:textId="77777777" w:rsidR="00A95A61" w:rsidRDefault="00A95A61" w:rsidP="00A9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702D" w14:textId="77777777" w:rsidR="00A95A61" w:rsidRDefault="00A95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1343" w14:textId="77777777" w:rsidR="00A95A61" w:rsidRDefault="00A95A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9256" w14:textId="77777777" w:rsidR="00A95A61" w:rsidRDefault="00A95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B150" w14:textId="77777777" w:rsidR="00A95A61" w:rsidRDefault="00A95A61" w:rsidP="00A95A61">
      <w:pPr>
        <w:spacing w:after="0" w:line="240" w:lineRule="auto"/>
      </w:pPr>
      <w:r>
        <w:separator/>
      </w:r>
    </w:p>
  </w:footnote>
  <w:footnote w:type="continuationSeparator" w:id="0">
    <w:p w14:paraId="5263FDC9" w14:textId="77777777" w:rsidR="00A95A61" w:rsidRDefault="00A95A61" w:rsidP="00A9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1E5B" w14:textId="77777777" w:rsidR="00A95A61" w:rsidRDefault="00A95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1D59" w14:textId="77777777" w:rsidR="00A95A61" w:rsidRPr="00502BB0" w:rsidRDefault="00A95A61" w:rsidP="00A95A61">
    <w:pPr>
      <w:pStyle w:val="Header"/>
      <w:rPr>
        <w:rFonts w:ascii="Ebrima" w:hAnsi="Ebrima"/>
        <w:i/>
        <w:iCs/>
        <w:sz w:val="20"/>
        <w:szCs w:val="20"/>
      </w:rPr>
    </w:pPr>
    <w:r w:rsidRPr="00502BB0">
      <w:rPr>
        <w:rFonts w:ascii="Ebrima" w:hAnsi="Ebrima"/>
        <w:i/>
        <w:iCs/>
        <w:sz w:val="20"/>
        <w:szCs w:val="20"/>
      </w:rPr>
      <w:t xml:space="preserve">This agreement is provided as a courtesy by the State Bar of Michigan. It does not constitute legal advice and is not an ethics opinion. </w:t>
    </w:r>
  </w:p>
  <w:p w14:paraId="77A650F3" w14:textId="77777777" w:rsidR="00A95A61" w:rsidRDefault="00A95A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667C3" w14:textId="77777777" w:rsidR="00A95A61" w:rsidRDefault="00A95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1473F"/>
    <w:multiLevelType w:val="multilevel"/>
    <w:tmpl w:val="5ED8E40C"/>
    <w:name w:val="test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193E0C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421C3F"/>
    <w:multiLevelType w:val="multilevel"/>
    <w:tmpl w:val="6B3E8D18"/>
    <w:lvl w:ilvl="0">
      <w:start w:val="1"/>
      <w:numFmt w:val="none"/>
      <w:lvlText w:val="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720"/>
      </w:pPr>
      <w:rPr>
        <w:rFonts w:hint="default"/>
      </w:rPr>
    </w:lvl>
  </w:abstractNum>
  <w:abstractNum w:abstractNumId="3" w15:restartNumberingAfterBreak="0">
    <w:nsid w:val="413C4E61"/>
    <w:multiLevelType w:val="multilevel"/>
    <w:tmpl w:val="5F0E2802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 w15:restartNumberingAfterBreak="0">
    <w:nsid w:val="42197640"/>
    <w:multiLevelType w:val="multilevel"/>
    <w:tmpl w:val="7F86C4CE"/>
    <w:lvl w:ilvl="0">
      <w:start w:val="1"/>
      <w:numFmt w:val="decimal"/>
      <w:pStyle w:val="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C95DF2"/>
    <w:multiLevelType w:val="hybridMultilevel"/>
    <w:tmpl w:val="0F04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4708B"/>
    <w:multiLevelType w:val="multilevel"/>
    <w:tmpl w:val="1AA8FF40"/>
    <w:name w:val="test2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2186F76"/>
    <w:multiLevelType w:val="multilevel"/>
    <w:tmpl w:val="A60C85CC"/>
    <w:name w:val="test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8" w15:restartNumberingAfterBreak="0">
    <w:nsid w:val="6C7101A5"/>
    <w:multiLevelType w:val="multilevel"/>
    <w:tmpl w:val="078AAE44"/>
    <w:lvl w:ilvl="0">
      <w:start w:val="1"/>
      <w:numFmt w:val="decimal"/>
      <w:lvlText w:val="%1."/>
      <w:lvlJc w:val="left"/>
      <w:pPr>
        <w:tabs>
          <w:tab w:val="num" w:pos="1440"/>
        </w:tabs>
        <w:ind w:left="72" w:firstLine="64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92" w:firstLine="64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512" w:firstLine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232" w:firstLine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952" w:firstLine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72" w:firstLine="6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92" w:firstLine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112" w:firstLine="64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832" w:firstLine="648"/>
      </w:pPr>
      <w:rPr>
        <w:rFonts w:hint="default"/>
      </w:rPr>
    </w:lvl>
  </w:abstractNum>
  <w:num w:numId="1" w16cid:durableId="718553647">
    <w:abstractNumId w:val="2"/>
  </w:num>
  <w:num w:numId="2" w16cid:durableId="917862650">
    <w:abstractNumId w:val="5"/>
  </w:num>
  <w:num w:numId="3" w16cid:durableId="1554583125">
    <w:abstractNumId w:val="1"/>
  </w:num>
  <w:num w:numId="4" w16cid:durableId="804659557">
    <w:abstractNumId w:val="3"/>
  </w:num>
  <w:num w:numId="5" w16cid:durableId="1212116156">
    <w:abstractNumId w:val="0"/>
  </w:num>
  <w:num w:numId="6" w16cid:durableId="1442535240">
    <w:abstractNumId w:val="7"/>
  </w:num>
  <w:num w:numId="7" w16cid:durableId="366568676">
    <w:abstractNumId w:val="6"/>
  </w:num>
  <w:num w:numId="8" w16cid:durableId="1822187156">
    <w:abstractNumId w:val="8"/>
  </w:num>
  <w:num w:numId="9" w16cid:durableId="1716198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91"/>
    <w:rsid w:val="00020469"/>
    <w:rsid w:val="001036E5"/>
    <w:rsid w:val="0014067F"/>
    <w:rsid w:val="001E3D13"/>
    <w:rsid w:val="002576D3"/>
    <w:rsid w:val="002B4015"/>
    <w:rsid w:val="002E7C16"/>
    <w:rsid w:val="003542E9"/>
    <w:rsid w:val="003C47F9"/>
    <w:rsid w:val="004401BB"/>
    <w:rsid w:val="00461A22"/>
    <w:rsid w:val="00480732"/>
    <w:rsid w:val="00482784"/>
    <w:rsid w:val="00485A7D"/>
    <w:rsid w:val="004B2F5B"/>
    <w:rsid w:val="00520B92"/>
    <w:rsid w:val="00531BCD"/>
    <w:rsid w:val="00585F9F"/>
    <w:rsid w:val="005D1B8B"/>
    <w:rsid w:val="006D3A34"/>
    <w:rsid w:val="00703C2B"/>
    <w:rsid w:val="00764267"/>
    <w:rsid w:val="007C567F"/>
    <w:rsid w:val="00817D52"/>
    <w:rsid w:val="008434F3"/>
    <w:rsid w:val="00A23576"/>
    <w:rsid w:val="00A40493"/>
    <w:rsid w:val="00A95A61"/>
    <w:rsid w:val="00B062EC"/>
    <w:rsid w:val="00B332EA"/>
    <w:rsid w:val="00B65291"/>
    <w:rsid w:val="00B82F29"/>
    <w:rsid w:val="00C8500E"/>
    <w:rsid w:val="00D05AD4"/>
    <w:rsid w:val="00DE6C46"/>
    <w:rsid w:val="00E61179"/>
    <w:rsid w:val="00F2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A80D"/>
  <w15:chartTrackingRefBased/>
  <w15:docId w15:val="{040B31B0-CE0A-4481-8816-6EE1E6C3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224" w:right="14" w:hanging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291"/>
    <w:pPr>
      <w:spacing w:after="120" w:line="250" w:lineRule="auto"/>
      <w:ind w:left="0" w:hanging="1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A7D"/>
    <w:pPr>
      <w:keepNext/>
      <w:keepLines/>
      <w:spacing w:line="259" w:lineRule="auto"/>
      <w:ind w:left="1224"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291"/>
    <w:pPr>
      <w:keepNext/>
      <w:keepLines/>
      <w:spacing w:before="120"/>
      <w:ind w:right="0" w:firstLine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69"/>
    <w:pPr>
      <w:spacing w:after="160" w:line="259" w:lineRule="auto"/>
      <w:ind w:left="720" w:hanging="576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85A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LeftAlignedForm">
    <w:name w:val="Left Aligned Form"/>
    <w:basedOn w:val="Normal"/>
    <w:link w:val="LeftAlignedFormChar"/>
    <w:qFormat/>
    <w:rsid w:val="003542E9"/>
    <w:pPr>
      <w:spacing w:after="160" w:line="259" w:lineRule="auto"/>
      <w:ind w:left="1224" w:firstLine="0"/>
      <w:jc w:val="both"/>
    </w:pPr>
    <w:rPr>
      <w:rFonts w:eastAsiaTheme="minorHAnsi"/>
      <w:bCs/>
      <w:color w:val="auto"/>
    </w:rPr>
  </w:style>
  <w:style w:type="character" w:customStyle="1" w:styleId="LeftAlignedFormChar">
    <w:name w:val="Left Aligned Form Char"/>
    <w:basedOn w:val="DefaultParagraphFont"/>
    <w:link w:val="LeftAlignedForm"/>
    <w:rsid w:val="003542E9"/>
    <w:rPr>
      <w:rFonts w:ascii="Times New Roman" w:hAnsi="Times New Roman" w:cs="Times New Roman"/>
      <w:bCs/>
      <w:sz w:val="24"/>
    </w:rPr>
  </w:style>
  <w:style w:type="paragraph" w:customStyle="1" w:styleId="Hangingindent">
    <w:name w:val="Hanging indent"/>
    <w:basedOn w:val="ListParagraph"/>
    <w:link w:val="HangingindentChar"/>
    <w:qFormat/>
    <w:rsid w:val="007C567F"/>
    <w:pPr>
      <w:numPr>
        <w:numId w:val="9"/>
      </w:numPr>
      <w:tabs>
        <w:tab w:val="num" w:pos="1440"/>
      </w:tabs>
      <w:ind w:left="792"/>
    </w:pPr>
  </w:style>
  <w:style w:type="character" w:customStyle="1" w:styleId="HangingindentChar">
    <w:name w:val="Hanging indent Char"/>
    <w:basedOn w:val="DefaultParagraphFont"/>
    <w:link w:val="Hangingindent"/>
    <w:rsid w:val="007C567F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5291"/>
    <w:rPr>
      <w:rFonts w:ascii="Times New Roman" w:eastAsiaTheme="majorEastAsia" w:hAnsi="Times New Roman" w:cstheme="majorBidi"/>
      <w:b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E6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C4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C4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A61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9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A61"/>
    <w:rPr>
      <w:rFonts w:ascii="Times New Roman" w:eastAsia="Times New Roman" w:hAnsi="Times New Roman" w:cs="Times New Roman"/>
      <w:color w:val="000000"/>
      <w:sz w:val="24"/>
    </w:rPr>
  </w:style>
  <w:style w:type="paragraph" w:styleId="Revision">
    <w:name w:val="Revision"/>
    <w:hidden/>
    <w:uiPriority w:val="99"/>
    <w:semiHidden/>
    <w:rsid w:val="001036E5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ERSOLE\AppData\Roaming\Microsoft\templates\Times%20NR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797425DE9D4E8071F758B02FC862" ma:contentTypeVersion="3" ma:contentTypeDescription="Create a new document." ma:contentTypeScope="" ma:versionID="0cc6110e8e110be3e39184417d89e38a">
  <xsd:schema xmlns:xsd="http://www.w3.org/2001/XMLSchema" xmlns:xs="http://www.w3.org/2001/XMLSchema" xmlns:p="http://schemas.microsoft.com/office/2006/metadata/properties" xmlns:ns2="f10da3aa-1514-4d68-ac80-7fb25690f420" targetNamespace="http://schemas.microsoft.com/office/2006/metadata/properties" ma:root="true" ma:fieldsID="06efc8d84aec58dfc0f01b9985b9804a" ns2:_="">
    <xsd:import namespace="f10da3aa-1514-4d68-ac80-7fb25690f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da3aa-1514-4d68-ac80-7fb25690f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4F1BA-C898-4CC1-95DF-032B79C71919}">
  <ds:schemaRefs>
    <ds:schemaRef ds:uri="http://schemas.microsoft.com/office/2006/metadata/properties"/>
    <ds:schemaRef ds:uri="http://schemas.microsoft.com/office/infopath/2007/PartnerControls"/>
    <ds:schemaRef ds:uri="8114c60f-d572-43b4-ba5f-295801837341"/>
    <ds:schemaRef ds:uri="0db3a248-2f3b-4e14-a06e-708bd1cc474a"/>
  </ds:schemaRefs>
</ds:datastoreItem>
</file>

<file path=customXml/itemProps2.xml><?xml version="1.0" encoding="utf-8"?>
<ds:datastoreItem xmlns:ds="http://schemas.openxmlformats.org/officeDocument/2006/customXml" ds:itemID="{471F67DE-CA62-43D4-975A-5C4586A1AB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35F619-EB22-4E81-90B7-6EFE64010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da3aa-1514-4d68-ac80-7fb25690f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55575-9E0B-42D8-84F9-E253C2126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Times NR template.dotm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Michigan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Ebersole</dc:creator>
  <cp:keywords/>
  <dc:description/>
  <cp:lastModifiedBy>Julie Turcotte</cp:lastModifiedBy>
  <cp:revision>2</cp:revision>
  <dcterms:created xsi:type="dcterms:W3CDTF">2023-09-13T14:37:00Z</dcterms:created>
  <dcterms:modified xsi:type="dcterms:W3CDTF">2023-09-13T14:37:00Z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0x010100D9D2797425DE9D4E8071F758B02FC862</vt:lpwstr>
  </property>
  <property fmtid="{D5CDD505-2E9C-101B-9397-08002B2CF9AE}" pid="3" name="MediaServiceImageTags">
    <vt:lpwstr/>
  </property>
</Properties>
</file>